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A632" w14:textId="77777777" w:rsidR="00403F3F" w:rsidRPr="00A644AF" w:rsidRDefault="00403F3F" w:rsidP="00403F3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  <w:t>Załącznik nr 1</w:t>
      </w:r>
    </w:p>
    <w:p w14:paraId="2AA7AD9C" w14:textId="60AC3C69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do Formularza Ofert</w:t>
      </w:r>
      <w:r w:rsidR="00515462">
        <w:rPr>
          <w:rFonts w:cstheme="minorHAnsi"/>
          <w:kern w:val="0"/>
          <w:sz w:val="22"/>
          <w:szCs w:val="22"/>
          <w14:ligatures w14:val="none"/>
        </w:rPr>
        <w:t>y</w:t>
      </w:r>
    </w:p>
    <w:p w14:paraId="7DBC0E1D" w14:textId="77777777" w:rsidR="00403F3F" w:rsidRPr="00A644AF" w:rsidRDefault="00403F3F" w:rsidP="00403F3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32766393" w14:textId="77777777" w:rsidR="00403F3F" w:rsidRPr="00A644AF" w:rsidRDefault="00403F3F" w:rsidP="00403F3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02D6CDC1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Zarząd</w:t>
      </w:r>
    </w:p>
    <w:p w14:paraId="05A0264E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6BEA32DC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ul. Bonifraterska 17</w:t>
      </w:r>
    </w:p>
    <w:p w14:paraId="12AE1F6C" w14:textId="77777777" w:rsidR="00403F3F" w:rsidRPr="00A644AF" w:rsidRDefault="00403F3F" w:rsidP="00403F3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00-203 Warszawa</w:t>
      </w:r>
    </w:p>
    <w:p w14:paraId="3CF82004" w14:textId="77777777" w:rsidR="00403F3F" w:rsidRPr="00A644AF" w:rsidRDefault="00403F3F" w:rsidP="00403F3F">
      <w:pPr>
        <w:spacing w:line="259" w:lineRule="auto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15F1129F" w14:textId="77777777" w:rsidR="00403F3F" w:rsidRPr="00A644AF" w:rsidRDefault="00403F3F" w:rsidP="00403F3F">
      <w:pPr>
        <w:spacing w:line="240" w:lineRule="auto"/>
        <w:jc w:val="center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5C641715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06D658C0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(dalej „Oświadczenie”)</w:t>
      </w:r>
    </w:p>
    <w:p w14:paraId="6817623D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6420A99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94113A">
        <w:rPr>
          <w:rFonts w:cstheme="minorHAns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94113A">
        <w:rPr>
          <w:rFonts w:cstheme="minorHAns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94113A">
        <w:rPr>
          <w:rFonts w:cstheme="minorHAnsi"/>
          <w:kern w:val="0"/>
          <w:sz w:val="22"/>
          <w:szCs w:val="22"/>
          <w14:ligatures w14:val="none"/>
        </w:rPr>
        <w:t xml:space="preserve"> </w:t>
      </w:r>
      <w:r w:rsidRPr="0094113A">
        <w:rPr>
          <w:rFonts w:cstheme="minorHAnsi"/>
          <w:b/>
          <w:bCs/>
          <w:kern w:val="0"/>
          <w:sz w:val="22"/>
          <w:szCs w:val="22"/>
          <w14:ligatures w14:val="none"/>
        </w:rPr>
        <w:t>„Zlecenie wykonania opracowania koncepcji architektonicznej i funkcjonalno-przestrzennej z koncepcją zagospodarowania terenu działki i budynku położonych w Szczecinie przy ul. Stalmacha 18”</w:t>
      </w:r>
      <w:r w:rsidRPr="0094113A">
        <w:rPr>
          <w:rFonts w:cstheme="minorHAnsi"/>
          <w:kern w:val="0"/>
          <w:sz w:val="22"/>
          <w:szCs w:val="22"/>
          <w14:ligatures w14:val="none"/>
        </w:rPr>
        <w:t xml:space="preserve">, </w:t>
      </w:r>
      <w:bookmarkEnd w:id="0"/>
      <w:r w:rsidRPr="0094113A">
        <w:rPr>
          <w:rFonts w:cstheme="minorHAnsi"/>
          <w:kern w:val="0"/>
          <w:sz w:val="22"/>
          <w:szCs w:val="22"/>
          <w14:ligatures w14:val="none"/>
        </w:rPr>
        <w:t>niniejszym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</w:p>
    <w:p w14:paraId="54178B48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2647192E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109DD341" w14:textId="77777777" w:rsidR="00403F3F" w:rsidRPr="00A644AF" w:rsidRDefault="00403F3F" w:rsidP="00403F3F">
      <w:pPr>
        <w:spacing w:after="0" w:line="240" w:lineRule="auto"/>
        <w:jc w:val="center"/>
        <w:rPr>
          <w:rFonts w:cstheme="minorHAnsi"/>
          <w:i/>
          <w:iCs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11BE1A6A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5081805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oświadcza, iż:</w:t>
      </w:r>
    </w:p>
    <w:p w14:paraId="628E448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06E86257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1" w:name="_Hlk31029287"/>
      <w:r w:rsidRPr="00A644AF">
        <w:rPr>
          <w:rFonts w:cstheme="minorHAns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1"/>
      <w:r w:rsidRPr="00A644AF">
        <w:rPr>
          <w:rFonts w:cstheme="minorHAnsi"/>
          <w:kern w:val="0"/>
          <w:sz w:val="22"/>
          <w:szCs w:val="22"/>
          <w14:ligatures w14:val="none"/>
        </w:rPr>
        <w:t>;</w:t>
      </w:r>
    </w:p>
    <w:p w14:paraId="1C114EE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3) zobowiązuje się nie przekazywać ani nie ujawniać tak Informacji Poufnych, jak i ich źródła osobom trzecim, bez każdorazowej uprzedniej pisemnej zgody Zamawiającego, z wyjątkiem swoich  pracowników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5F0D4065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1A6C5748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A644AF">
        <w:rPr>
          <w:rFonts w:cstheme="minorHAns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495D30E9" w14:textId="77777777" w:rsidR="00403F3F" w:rsidRPr="00A644AF" w:rsidRDefault="00403F3F" w:rsidP="00403F3F">
      <w:pPr>
        <w:spacing w:line="259" w:lineRule="auto"/>
        <w:jc w:val="both"/>
        <w:rPr>
          <w:rFonts w:cstheme="minorHAnsi"/>
          <w:color w:val="FF0000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6) zobowiązuje się, iż w przypadku każdorazowego naruszenia przez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172A26A0" w14:textId="77777777" w:rsidR="00403F3F" w:rsidRPr="00A644AF" w:rsidRDefault="00403F3F" w:rsidP="00403F3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471882A5" w14:textId="77777777" w:rsidR="00403F3F" w:rsidRPr="00A644AF" w:rsidRDefault="00403F3F" w:rsidP="00403F3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1258C877" w14:textId="77777777" w:rsidR="00403F3F" w:rsidRPr="00A644AF" w:rsidRDefault="00403F3F" w:rsidP="00403F3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730F2C82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282B68AB" w14:textId="77777777" w:rsidR="00403F3F" w:rsidRPr="00A644AF" w:rsidRDefault="00403F3F" w:rsidP="00403F3F">
      <w:pPr>
        <w:spacing w:line="259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245B4243" w14:textId="77777777" w:rsidR="00403F3F" w:rsidRPr="00A644AF" w:rsidRDefault="00403F3F" w:rsidP="00403F3F">
      <w:pPr>
        <w:spacing w:after="0" w:line="240" w:lineRule="auto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5C09CB85" w14:textId="77777777" w:rsidR="00403F3F" w:rsidRPr="00A644AF" w:rsidRDefault="00403F3F" w:rsidP="00403F3F">
      <w:pPr>
        <w:spacing w:after="0" w:line="240" w:lineRule="auto"/>
        <w:jc w:val="both"/>
        <w:rPr>
          <w:rFonts w:cstheme="minorHAnsi"/>
          <w:i/>
          <w:iCs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7ED19C95" w14:textId="77777777" w:rsidR="00403F3F" w:rsidRPr="00A644AF" w:rsidRDefault="00403F3F" w:rsidP="00403F3F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A70F637" w14:textId="77777777" w:rsidR="00403F3F" w:rsidRDefault="00403F3F" w:rsidP="00403F3F"/>
    <w:p w14:paraId="28B8FA58" w14:textId="77777777" w:rsidR="00403F3F" w:rsidRDefault="00403F3F"/>
    <w:sectPr w:rsidR="0040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3F"/>
    <w:rsid w:val="00403F3F"/>
    <w:rsid w:val="00515462"/>
    <w:rsid w:val="0094113A"/>
    <w:rsid w:val="00B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23F6"/>
  <w15:chartTrackingRefBased/>
  <w15:docId w15:val="{94622E0C-ED69-496A-B993-93458107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F3F"/>
  </w:style>
  <w:style w:type="paragraph" w:styleId="Nagwek1">
    <w:name w:val="heading 1"/>
    <w:basedOn w:val="Normalny"/>
    <w:next w:val="Normalny"/>
    <w:link w:val="Nagwek1Znak"/>
    <w:uiPriority w:val="9"/>
    <w:qFormat/>
    <w:rsid w:val="0040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Wendt</dc:creator>
  <cp:keywords/>
  <dc:description/>
  <cp:lastModifiedBy>Tomasz Wendt</cp:lastModifiedBy>
  <cp:revision>3</cp:revision>
  <dcterms:created xsi:type="dcterms:W3CDTF">2025-05-23T14:49:00Z</dcterms:created>
  <dcterms:modified xsi:type="dcterms:W3CDTF">2025-05-23T14:51:00Z</dcterms:modified>
</cp:coreProperties>
</file>